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44206" w14:textId="2F485883" w:rsidR="00A13557" w:rsidRPr="00D455BF" w:rsidRDefault="00A13557" w:rsidP="00A13557">
      <w:pPr>
        <w:pStyle w:val="3GPPHeader"/>
        <w:rPr>
          <w:highlight w:val="yellow"/>
        </w:rPr>
      </w:pPr>
      <w:r w:rsidRPr="00D455BF">
        <w:t>3GPP TSG-RAN WG1 #90</w:t>
      </w:r>
      <w:r w:rsidRPr="00D455BF">
        <w:tab/>
        <w:t>R1-</w:t>
      </w:r>
      <w:r w:rsidR="00E87554" w:rsidRPr="00E87554">
        <w:t>1714274</w:t>
      </w:r>
    </w:p>
    <w:p w14:paraId="66A5BC44" w14:textId="77777777" w:rsidR="00A13557" w:rsidRDefault="00A13557" w:rsidP="00A13557">
      <w:pPr>
        <w:pStyle w:val="3GPPHeader"/>
      </w:pPr>
      <w:r>
        <w:t>Prague, Czechia</w:t>
      </w:r>
      <w:r w:rsidRPr="009C6832">
        <w:t xml:space="preserve">, </w:t>
      </w:r>
      <w:r>
        <w:t>21</w:t>
      </w:r>
      <w:r w:rsidRPr="00356A14"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>
        <w:t>25</w:t>
      </w:r>
      <w:r w:rsidRPr="00356A14">
        <w:rPr>
          <w:vertAlign w:val="superscript"/>
        </w:rPr>
        <w:t>th</w:t>
      </w:r>
      <w:r>
        <w:t xml:space="preserve"> August</w:t>
      </w:r>
      <w:r w:rsidRPr="009C6832">
        <w:t>, 20</w:t>
      </w:r>
      <w:r>
        <w:t>17</w:t>
      </w:r>
    </w:p>
    <w:p w14:paraId="656E0AA3" w14:textId="77777777" w:rsidR="000E5277" w:rsidRPr="00CE0424" w:rsidRDefault="000E5277" w:rsidP="00357380">
      <w:pPr>
        <w:pStyle w:val="3GPPHeader"/>
      </w:pPr>
    </w:p>
    <w:p w14:paraId="407BF2B0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6E1A18D6" w14:textId="1B77C99D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30385E">
        <w:t>PRB bundling</w:t>
      </w:r>
      <w:r w:rsidR="00D266E8">
        <w:t xml:space="preserve"> for DL</w:t>
      </w:r>
    </w:p>
    <w:p w14:paraId="7A37ADD8" w14:textId="7ED534EB" w:rsidR="00952A24" w:rsidRPr="008837F0" w:rsidRDefault="00952A24" w:rsidP="00327997">
      <w:pPr>
        <w:pStyle w:val="3GPPHeader"/>
        <w:rPr>
          <w:lang w:val="en-US"/>
        </w:rPr>
      </w:pPr>
      <w:r w:rsidRPr="00066D9B">
        <w:rPr>
          <w:lang w:val="en-US"/>
        </w:rPr>
        <w:t>Agenda Item:</w:t>
      </w:r>
      <w:r w:rsidRPr="00066D9B">
        <w:rPr>
          <w:lang w:val="en-US"/>
        </w:rPr>
        <w:tab/>
      </w:r>
      <w:r w:rsidR="009375EB">
        <w:rPr>
          <w:lang w:val="en-US"/>
        </w:rPr>
        <w:t>6.1.2.1.5</w:t>
      </w:r>
    </w:p>
    <w:p w14:paraId="45152B15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5822A8F5" w14:textId="77777777" w:rsidR="00E90E49" w:rsidRPr="00CE0424" w:rsidRDefault="007F75D5" w:rsidP="00CE0424">
      <w:pPr>
        <w:pStyle w:val="Heading1"/>
      </w:pPr>
      <w:r>
        <w:t>Introduction</w:t>
      </w:r>
    </w:p>
    <w:p w14:paraId="44B8A129" w14:textId="0B5F2ECA" w:rsidR="00BF7642" w:rsidRPr="00E9149C" w:rsidRDefault="00166974" w:rsidP="00BF7642">
      <w:pPr>
        <w:pStyle w:val="BodyText"/>
      </w:pPr>
      <w:r>
        <w:t>T</w:t>
      </w:r>
      <w:r w:rsidR="00BF7642">
        <w:t>he following agreement</w:t>
      </w:r>
      <w:r>
        <w:t>s</w:t>
      </w:r>
      <w:r w:rsidR="00BF7642">
        <w:t xml:space="preserve"> </w:t>
      </w:r>
      <w:r>
        <w:t>is currently made regarding DL PRB bundling</w:t>
      </w:r>
      <w:r w:rsidR="00BF7642">
        <w:t>:</w:t>
      </w:r>
    </w:p>
    <w:p w14:paraId="7A0B79C8" w14:textId="77777777" w:rsidR="00BF7642" w:rsidRDefault="00BF7642" w:rsidP="00BF7642">
      <w:pPr>
        <w:pStyle w:val="BodyText"/>
      </w:pPr>
      <w:r>
        <w:rPr>
          <w:noProof/>
          <w:lang w:eastAsia="sv-SE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D5906" w14:textId="77777777" w:rsidR="00E6337A" w:rsidRPr="00267037" w:rsidRDefault="00E6337A" w:rsidP="00E6337A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67037">
                              <w:rPr>
                                <w:rFonts w:eastAsia="MS Mincho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 w:rsidRPr="00267037">
                              <w:rPr>
                                <w:rFonts w:eastAsia="MS Mincho"/>
                                <w:b/>
                                <w:lang w:eastAsia="ja-JP"/>
                              </w:rPr>
                              <w:t>:</w:t>
                            </w:r>
                          </w:p>
                          <w:p w14:paraId="18B1B3F7" w14:textId="77777777" w:rsidR="00E6337A" w:rsidRPr="00D6744B" w:rsidRDefault="00E6337A" w:rsidP="00E6337A">
                            <w:pPr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lang w:val="en-US"/>
                              </w:rPr>
                            </w:pPr>
                            <w:r w:rsidRPr="00D6744B">
                              <w:rPr>
                                <w:lang w:val="en-US"/>
                              </w:rPr>
                              <w:t>For DL data transmission:</w:t>
                            </w:r>
                          </w:p>
                          <w:p w14:paraId="7451D3A2" w14:textId="77777777" w:rsidR="00E6337A" w:rsidRPr="00D6744B" w:rsidRDefault="00E6337A" w:rsidP="00E6337A">
                            <w:pPr>
                              <w:numPr>
                                <w:ilvl w:val="1"/>
                                <w:numId w:val="27"/>
                              </w:numPr>
                              <w:spacing w:after="0"/>
                              <w:rPr>
                                <w:lang w:val="en-US"/>
                              </w:rPr>
                            </w:pPr>
                            <w:r w:rsidRPr="00D6744B">
                              <w:rPr>
                                <w:lang w:val="en-US"/>
                              </w:rPr>
                              <w:t>PRB bundling size values include</w:t>
                            </w:r>
                          </w:p>
                          <w:p w14:paraId="0230E3F1" w14:textId="77777777" w:rsidR="00E6337A" w:rsidRPr="00D6744B" w:rsidRDefault="00E6337A" w:rsidP="00E6337A">
                            <w:pPr>
                              <w:numPr>
                                <w:ilvl w:val="2"/>
                                <w:numId w:val="27"/>
                              </w:numPr>
                              <w:spacing w:after="0"/>
                              <w:rPr>
                                <w:lang w:val="en-US"/>
                              </w:rPr>
                            </w:pPr>
                            <w:r w:rsidRPr="00D6744B">
                              <w:rPr>
                                <w:lang w:val="en-US"/>
                              </w:rPr>
                              <w:t>Case 1: one or more values down-selected from the following set</w:t>
                            </w:r>
                          </w:p>
                          <w:p w14:paraId="28A55238" w14:textId="77777777" w:rsidR="00E6337A" w:rsidRPr="00D6744B" w:rsidRDefault="00E6337A" w:rsidP="00E6337A">
                            <w:pPr>
                              <w:numPr>
                                <w:ilvl w:val="3"/>
                                <w:numId w:val="27"/>
                              </w:numPr>
                              <w:spacing w:after="0"/>
                              <w:rPr>
                                <w:lang w:val="en-US"/>
                              </w:rPr>
                            </w:pPr>
                            <w:r w:rsidRPr="00D6744B">
                              <w:rPr>
                                <w:lang w:val="en-US"/>
                              </w:rPr>
                              <w:t>{[1], 2, 4, 8 and 16};</w:t>
                            </w:r>
                          </w:p>
                          <w:p w14:paraId="694FF4A0" w14:textId="77777777" w:rsidR="00E6337A" w:rsidRPr="00D6744B" w:rsidRDefault="00E6337A" w:rsidP="00E6337A">
                            <w:pPr>
                              <w:numPr>
                                <w:ilvl w:val="3"/>
                                <w:numId w:val="27"/>
                              </w:numPr>
                              <w:spacing w:after="0"/>
                              <w:rPr>
                                <w:lang w:val="en-US"/>
                              </w:rPr>
                            </w:pPr>
                            <w:r w:rsidRPr="00D6744B">
                              <w:t xml:space="preserve">FFS the relationship with RBG size; </w:t>
                            </w:r>
                          </w:p>
                          <w:p w14:paraId="3B689D81" w14:textId="77777777" w:rsidR="00E6337A" w:rsidRPr="00D6744B" w:rsidRDefault="00E6337A" w:rsidP="00E6337A">
                            <w:pPr>
                              <w:numPr>
                                <w:ilvl w:val="2"/>
                                <w:numId w:val="27"/>
                              </w:numPr>
                              <w:spacing w:after="0"/>
                              <w:rPr>
                                <w:lang w:val="en-US"/>
                              </w:rPr>
                            </w:pPr>
                            <w:r w:rsidRPr="00D6744B">
                              <w:rPr>
                                <w:lang w:val="en-US"/>
                              </w:rPr>
                              <w:t>Case 2: values equal to consecutively scheduled bandwidth in frequency;</w:t>
                            </w:r>
                          </w:p>
                          <w:p w14:paraId="376F2F9C" w14:textId="77777777" w:rsidR="00E6337A" w:rsidRPr="00D6744B" w:rsidRDefault="00E6337A" w:rsidP="00E6337A">
                            <w:pPr>
                              <w:numPr>
                                <w:ilvl w:val="1"/>
                                <w:numId w:val="27"/>
                              </w:numPr>
                              <w:spacing w:after="0"/>
                              <w:rPr>
                                <w:lang w:val="en-US"/>
                              </w:rPr>
                            </w:pPr>
                            <w:r w:rsidRPr="00D6744B">
                              <w:rPr>
                                <w:lang w:val="en-US"/>
                              </w:rPr>
                              <w:t>For UE-specific PRB bundling size indication, support dynamically indicated PRB bundling size with up to 1 bit overhead;</w:t>
                            </w:r>
                          </w:p>
                          <w:p w14:paraId="3F825408" w14:textId="77777777" w:rsidR="00E6337A" w:rsidRPr="00D6744B" w:rsidRDefault="00E6337A" w:rsidP="00E6337A">
                            <w:pPr>
                              <w:numPr>
                                <w:ilvl w:val="2"/>
                                <w:numId w:val="27"/>
                              </w:numPr>
                              <w:spacing w:after="0"/>
                              <w:rPr>
                                <w:lang w:val="en-US"/>
                              </w:rPr>
                            </w:pPr>
                            <w:r w:rsidRPr="00D6744B">
                              <w:rPr>
                                <w:lang w:val="en-US"/>
                              </w:rPr>
                              <w:t>FFS implicit indication to reduce configuration overhead, e.g., based on DMRS configuration etc;</w:t>
                            </w:r>
                          </w:p>
                          <w:p w14:paraId="05DE8104" w14:textId="77777777" w:rsidR="00E6337A" w:rsidRPr="00D6744B" w:rsidRDefault="00E6337A" w:rsidP="00E6337A">
                            <w:pPr>
                              <w:numPr>
                                <w:ilvl w:val="2"/>
                                <w:numId w:val="27"/>
                              </w:numPr>
                              <w:spacing w:after="0"/>
                              <w:rPr>
                                <w:lang w:val="en-US"/>
                              </w:rPr>
                            </w:pPr>
                            <w:r w:rsidRPr="00D6744B">
                              <w:rPr>
                                <w:lang w:val="en-US"/>
                              </w:rPr>
                              <w:t>FFS the usage of above 1 bit, e.g. whether to switch between Case 1 and Case 2 or between two configured Case 1 values;</w:t>
                            </w:r>
                          </w:p>
                          <w:p w14:paraId="47452D44" w14:textId="3E664DEB" w:rsidR="0007511B" w:rsidRPr="00E6337A" w:rsidRDefault="00E6337A" w:rsidP="00E6337A">
                            <w:pPr>
                              <w:numPr>
                                <w:ilvl w:val="2"/>
                                <w:numId w:val="27"/>
                              </w:numPr>
                              <w:spacing w:after="0"/>
                            </w:pPr>
                            <w:r w:rsidRPr="00D6744B">
                              <w:rPr>
                                <w:lang w:val="en-US"/>
                              </w:rPr>
                              <w:t>FFS other aspects</w:t>
                            </w:r>
                            <w:r>
                              <w:rPr>
                                <w:lang w:val="en-US"/>
                              </w:rPr>
                              <w:t xml:space="preserve"> related to MU-MIMO pairing and</w:t>
                            </w:r>
                            <w:r w:rsidRPr="00D6744B">
                              <w:rPr>
                                <w:lang w:val="en-US"/>
                              </w:rPr>
                              <w:t xml:space="preserve"> higher-layer signaling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6DDD5906" w14:textId="77777777" w:rsidR="00E6337A" w:rsidRPr="00267037" w:rsidRDefault="00E6337A" w:rsidP="00E6337A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267037">
                        <w:rPr>
                          <w:rFonts w:eastAsia="MS Mincho"/>
                          <w:highlight w:val="green"/>
                          <w:lang w:eastAsia="ja-JP"/>
                        </w:rPr>
                        <w:t>Agreements</w:t>
                      </w:r>
                      <w:r w:rsidRPr="00267037">
                        <w:rPr>
                          <w:rFonts w:eastAsia="MS Mincho"/>
                          <w:b/>
                          <w:lang w:eastAsia="ja-JP"/>
                        </w:rPr>
                        <w:t>:</w:t>
                      </w:r>
                    </w:p>
                    <w:p w14:paraId="18B1B3F7" w14:textId="77777777" w:rsidR="00E6337A" w:rsidRPr="00D6744B" w:rsidRDefault="00E6337A" w:rsidP="00E6337A">
                      <w:pPr>
                        <w:numPr>
                          <w:ilvl w:val="0"/>
                          <w:numId w:val="27"/>
                        </w:numPr>
                        <w:spacing w:after="0"/>
                        <w:rPr>
                          <w:lang w:val="en-US"/>
                        </w:rPr>
                      </w:pPr>
                      <w:r w:rsidRPr="00D6744B">
                        <w:rPr>
                          <w:lang w:val="en-US"/>
                        </w:rPr>
                        <w:t>For DL data transmission:</w:t>
                      </w:r>
                    </w:p>
                    <w:p w14:paraId="7451D3A2" w14:textId="77777777" w:rsidR="00E6337A" w:rsidRPr="00D6744B" w:rsidRDefault="00E6337A" w:rsidP="00E6337A">
                      <w:pPr>
                        <w:numPr>
                          <w:ilvl w:val="1"/>
                          <w:numId w:val="27"/>
                        </w:numPr>
                        <w:spacing w:after="0"/>
                        <w:rPr>
                          <w:lang w:val="en-US"/>
                        </w:rPr>
                      </w:pPr>
                      <w:r w:rsidRPr="00D6744B">
                        <w:rPr>
                          <w:lang w:val="en-US"/>
                        </w:rPr>
                        <w:t>PRB bundling size values include</w:t>
                      </w:r>
                    </w:p>
                    <w:p w14:paraId="0230E3F1" w14:textId="77777777" w:rsidR="00E6337A" w:rsidRPr="00D6744B" w:rsidRDefault="00E6337A" w:rsidP="00E6337A">
                      <w:pPr>
                        <w:numPr>
                          <w:ilvl w:val="2"/>
                          <w:numId w:val="27"/>
                        </w:numPr>
                        <w:spacing w:after="0"/>
                        <w:rPr>
                          <w:lang w:val="en-US"/>
                        </w:rPr>
                      </w:pPr>
                      <w:r w:rsidRPr="00D6744B">
                        <w:rPr>
                          <w:lang w:val="en-US"/>
                        </w:rPr>
                        <w:t>Case 1: one or more values down-selected from the following set</w:t>
                      </w:r>
                    </w:p>
                    <w:p w14:paraId="28A55238" w14:textId="77777777" w:rsidR="00E6337A" w:rsidRPr="00D6744B" w:rsidRDefault="00E6337A" w:rsidP="00E6337A">
                      <w:pPr>
                        <w:numPr>
                          <w:ilvl w:val="3"/>
                          <w:numId w:val="27"/>
                        </w:numPr>
                        <w:spacing w:after="0"/>
                        <w:rPr>
                          <w:lang w:val="en-US"/>
                        </w:rPr>
                      </w:pPr>
                      <w:r w:rsidRPr="00D6744B">
                        <w:rPr>
                          <w:lang w:val="en-US"/>
                        </w:rPr>
                        <w:t>{[1], 2, 4, 8 and 16};</w:t>
                      </w:r>
                    </w:p>
                    <w:p w14:paraId="694FF4A0" w14:textId="77777777" w:rsidR="00E6337A" w:rsidRPr="00D6744B" w:rsidRDefault="00E6337A" w:rsidP="00E6337A">
                      <w:pPr>
                        <w:numPr>
                          <w:ilvl w:val="3"/>
                          <w:numId w:val="27"/>
                        </w:numPr>
                        <w:spacing w:after="0"/>
                        <w:rPr>
                          <w:lang w:val="en-US"/>
                        </w:rPr>
                      </w:pPr>
                      <w:r w:rsidRPr="00D6744B">
                        <w:t xml:space="preserve">FFS the relationship with RBG size; </w:t>
                      </w:r>
                    </w:p>
                    <w:p w14:paraId="3B689D81" w14:textId="77777777" w:rsidR="00E6337A" w:rsidRPr="00D6744B" w:rsidRDefault="00E6337A" w:rsidP="00E6337A">
                      <w:pPr>
                        <w:numPr>
                          <w:ilvl w:val="2"/>
                          <w:numId w:val="27"/>
                        </w:numPr>
                        <w:spacing w:after="0"/>
                        <w:rPr>
                          <w:lang w:val="en-US"/>
                        </w:rPr>
                      </w:pPr>
                      <w:r w:rsidRPr="00D6744B">
                        <w:rPr>
                          <w:lang w:val="en-US"/>
                        </w:rPr>
                        <w:t>Case 2: values equal to consecutively scheduled bandwidth in frequency;</w:t>
                      </w:r>
                    </w:p>
                    <w:p w14:paraId="376F2F9C" w14:textId="77777777" w:rsidR="00E6337A" w:rsidRPr="00D6744B" w:rsidRDefault="00E6337A" w:rsidP="00E6337A">
                      <w:pPr>
                        <w:numPr>
                          <w:ilvl w:val="1"/>
                          <w:numId w:val="27"/>
                        </w:numPr>
                        <w:spacing w:after="0"/>
                        <w:rPr>
                          <w:lang w:val="en-US"/>
                        </w:rPr>
                      </w:pPr>
                      <w:r w:rsidRPr="00D6744B">
                        <w:rPr>
                          <w:lang w:val="en-US"/>
                        </w:rPr>
                        <w:t>For UE-specific PRB bundling size indication, support dynamically indicated PRB bundling size with up to 1 bit overhead;</w:t>
                      </w:r>
                    </w:p>
                    <w:p w14:paraId="3F825408" w14:textId="77777777" w:rsidR="00E6337A" w:rsidRPr="00D6744B" w:rsidRDefault="00E6337A" w:rsidP="00E6337A">
                      <w:pPr>
                        <w:numPr>
                          <w:ilvl w:val="2"/>
                          <w:numId w:val="27"/>
                        </w:numPr>
                        <w:spacing w:after="0"/>
                        <w:rPr>
                          <w:lang w:val="en-US"/>
                        </w:rPr>
                      </w:pPr>
                      <w:r w:rsidRPr="00D6744B">
                        <w:rPr>
                          <w:lang w:val="en-US"/>
                        </w:rPr>
                        <w:t>FFS implicit indication to reduce configuration overhead, e.g., based on DMRS configuration etc;</w:t>
                      </w:r>
                    </w:p>
                    <w:p w14:paraId="05DE8104" w14:textId="77777777" w:rsidR="00E6337A" w:rsidRPr="00D6744B" w:rsidRDefault="00E6337A" w:rsidP="00E6337A">
                      <w:pPr>
                        <w:numPr>
                          <w:ilvl w:val="2"/>
                          <w:numId w:val="27"/>
                        </w:numPr>
                        <w:spacing w:after="0"/>
                        <w:rPr>
                          <w:lang w:val="en-US"/>
                        </w:rPr>
                      </w:pPr>
                      <w:r w:rsidRPr="00D6744B">
                        <w:rPr>
                          <w:lang w:val="en-US"/>
                        </w:rPr>
                        <w:t>FFS the usage of above 1 bit, e.g. whether to switch between Case 1 and Case 2 or between two configured Case 1 values;</w:t>
                      </w:r>
                    </w:p>
                    <w:p w14:paraId="47452D44" w14:textId="3E664DEB" w:rsidR="0007511B" w:rsidRPr="00E6337A" w:rsidRDefault="00E6337A" w:rsidP="00E6337A">
                      <w:pPr>
                        <w:numPr>
                          <w:ilvl w:val="2"/>
                          <w:numId w:val="27"/>
                        </w:numPr>
                        <w:spacing w:after="0"/>
                      </w:pPr>
                      <w:r w:rsidRPr="00D6744B">
                        <w:rPr>
                          <w:lang w:val="en-US"/>
                        </w:rPr>
                        <w:t>FFS other aspects</w:t>
                      </w:r>
                      <w:r>
                        <w:rPr>
                          <w:lang w:val="en-US"/>
                        </w:rPr>
                        <w:t xml:space="preserve"> related to MU-MIMO pairing and</w:t>
                      </w:r>
                      <w:r w:rsidRPr="00D6744B">
                        <w:rPr>
                          <w:lang w:val="en-US"/>
                        </w:rPr>
                        <w:t xml:space="preserve"> higher-layer signaling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E66471" w14:textId="12AA35C9" w:rsidR="00E07117" w:rsidRPr="00CE0424" w:rsidRDefault="00E07117" w:rsidP="00E07117">
      <w:pPr>
        <w:pStyle w:val="BodyText"/>
      </w:pPr>
      <w:bookmarkStart w:id="0" w:name="_Ref178064866"/>
      <w:r>
        <w:t xml:space="preserve">In this </w:t>
      </w:r>
      <w:r w:rsidR="0065631D">
        <w:t>contribution,</w:t>
      </w:r>
      <w:r>
        <w:t xml:space="preserve"> we </w:t>
      </w:r>
      <w:r w:rsidR="0098580C">
        <w:t>discuss the Case 1 and Case 2</w:t>
      </w:r>
      <w:r w:rsidR="00FA4C77">
        <w:t xml:space="preserve"> in the above agreement</w:t>
      </w:r>
      <w:r w:rsidR="00DE19E2">
        <w:t xml:space="preserve"> propose supporting reconfiguration of the PRB bundling indicator in DCI using RRC</w:t>
      </w:r>
      <w:r w:rsidR="00996FA8">
        <w:t>.</w:t>
      </w:r>
      <w:r w:rsidR="0072277B">
        <w:t xml:space="preserve"> </w:t>
      </w:r>
    </w:p>
    <w:p w14:paraId="78A81B9D" w14:textId="77777777" w:rsidR="004000E8" w:rsidRDefault="004000E8" w:rsidP="00CE0424">
      <w:pPr>
        <w:pStyle w:val="Heading1"/>
      </w:pPr>
      <w:r w:rsidRPr="00CE0424">
        <w:t>Discussion</w:t>
      </w:r>
      <w:bookmarkEnd w:id="0"/>
    </w:p>
    <w:p w14:paraId="64384AB2" w14:textId="7698BB33" w:rsidR="00E07117" w:rsidRDefault="00B064F1" w:rsidP="00E07117">
      <w:pPr>
        <w:pStyle w:val="Heading2"/>
      </w:pPr>
      <w:r>
        <w:t>Discussion on the supported</w:t>
      </w:r>
      <w:r w:rsidR="00166974">
        <w:t xml:space="preserve"> PRB bundling size</w:t>
      </w:r>
      <w:r>
        <w:t>s</w:t>
      </w:r>
    </w:p>
    <w:p w14:paraId="7FA7C4BA" w14:textId="21195D31" w:rsidR="00166974" w:rsidRDefault="00F062EA" w:rsidP="00166974">
      <w:r>
        <w:t xml:space="preserve">It has been agreed to dynamically indicate the PRB bundling size. In the </w:t>
      </w:r>
      <w:r w:rsidR="001E4C8B">
        <w:t>discussion leading to this agreement,</w:t>
      </w:r>
      <w:r>
        <w:t xml:space="preserve"> multiple use-cases has been identified where there are benefits. One that have</w:t>
      </w:r>
      <w:r w:rsidR="00997E27">
        <w:t xml:space="preserve"> been</w:t>
      </w:r>
      <w:r>
        <w:t xml:space="preserve"> discussed extensively is for reciprocity operation</w:t>
      </w:r>
      <w:r w:rsidR="00DE19E2">
        <w:t xml:space="preserve"> [1]</w:t>
      </w:r>
      <w:r>
        <w:t>. For this case and other data transmission strategies we have noted that i</w:t>
      </w:r>
      <w:r w:rsidR="00997E27">
        <w:t>mplicit signalling sh</w:t>
      </w:r>
      <w:r>
        <w:t>ould be possible. In t</w:t>
      </w:r>
      <w:r w:rsidR="001E4C8B">
        <w:t xml:space="preserve">he case of initial access, hand-over scenarios and other scenarios such as radio link failure scenarios this not as clear. This due to that a problematic CSI situation i.e. open-loop </w:t>
      </w:r>
      <w:r w:rsidR="00997E27">
        <w:t xml:space="preserve">transmission formats are needed </w:t>
      </w:r>
      <w:r w:rsidR="001E4C8B">
        <w:t xml:space="preserve">that cannot typically be configured in advance. Of course, there is possibility to code PRB bundling in other messages than DCI </w:t>
      </w:r>
      <w:r w:rsidR="00997E27">
        <w:t>or force blind detection on the UE side but we</w:t>
      </w:r>
      <w:r w:rsidR="001E4C8B">
        <w:t xml:space="preserve"> argue here that a </w:t>
      </w:r>
      <w:r w:rsidR="00997E27">
        <w:t>DCI based solution per UE is beneficial</w:t>
      </w:r>
      <w:r w:rsidR="001E4C8B">
        <w:t>.</w:t>
      </w:r>
    </w:p>
    <w:p w14:paraId="69FE535E" w14:textId="75F5A2A0" w:rsidR="001E4C8B" w:rsidRDefault="001E4C8B" w:rsidP="00166974">
      <w:pPr>
        <w:rPr>
          <w:lang w:val="en-US"/>
        </w:rPr>
      </w:pPr>
      <w:r>
        <w:t xml:space="preserve">In some </w:t>
      </w:r>
      <w:r w:rsidR="00997E27">
        <w:t xml:space="preserve">open-loop </w:t>
      </w:r>
      <w:r w:rsidR="00A301B7">
        <w:t>cases,</w:t>
      </w:r>
      <w:r>
        <w:t xml:space="preserve"> the </w:t>
      </w:r>
      <w:r w:rsidR="00997E27">
        <w:t xml:space="preserve">main </w:t>
      </w:r>
      <w:r>
        <w:t xml:space="preserve">performance criterion is that we want low error rate on the transmission, in some cases we are link budget limited and need to </w:t>
      </w:r>
      <w:r w:rsidR="000A03E4">
        <w:t>achieve</w:t>
      </w:r>
      <w:r>
        <w:t xml:space="preserve"> high beam-forming gain. In </w:t>
      </w:r>
      <w:r>
        <w:lastRenderedPageBreak/>
        <w:t xml:space="preserve">terms of transmission format this means that in one case we want to use UE transparent transmit diversity </w:t>
      </w:r>
      <w:r w:rsidR="00997E27">
        <w:t xml:space="preserve">with a small PRB bundle size </w:t>
      </w:r>
      <w:r>
        <w:t xml:space="preserve">and in one case </w:t>
      </w:r>
      <w:r w:rsidR="000A03E4">
        <w:t>wide band beam-forming</w:t>
      </w:r>
      <w:r w:rsidR="00997E27">
        <w:t xml:space="preserve"> with a large PRB bundling size</w:t>
      </w:r>
      <w:r w:rsidR="000A03E4">
        <w:t xml:space="preserve"> (due to the missing CSI). In terms of signalling we </w:t>
      </w:r>
      <w:r w:rsidR="00997E27">
        <w:t xml:space="preserve">hence </w:t>
      </w:r>
      <w:r w:rsidR="000A03E4">
        <w:t xml:space="preserve">need to </w:t>
      </w:r>
      <w:r w:rsidR="00997E27">
        <w:t>signal (unless using blind detection)</w:t>
      </w:r>
      <w:r w:rsidR="000A03E4">
        <w:t xml:space="preserve"> between a small PRB bundling size for transmit diversity and a large PRB bundling size (e.g. the </w:t>
      </w:r>
      <w:r w:rsidR="000A03E4" w:rsidRPr="00D6744B">
        <w:rPr>
          <w:lang w:val="en-US"/>
        </w:rPr>
        <w:t>consecutively scheduled bandwidth</w:t>
      </w:r>
      <w:r w:rsidR="005C024B">
        <w:rPr>
          <w:lang w:val="en-US"/>
        </w:rPr>
        <w:t xml:space="preserve"> or some large value like 16 PRB bundling size</w:t>
      </w:r>
      <w:r w:rsidR="000A03E4">
        <w:rPr>
          <w:lang w:val="en-US"/>
        </w:rPr>
        <w:t>).</w:t>
      </w:r>
    </w:p>
    <w:p w14:paraId="6B6CC7E3" w14:textId="0BF9FA29" w:rsidR="00B064F1" w:rsidRDefault="00B064F1" w:rsidP="00166974">
      <w:pPr>
        <w:rPr>
          <w:lang w:val="en-US"/>
        </w:rPr>
      </w:pPr>
      <w:r>
        <w:rPr>
          <w:lang w:val="en-US"/>
        </w:rPr>
        <w:t>For transmissions based upon CSI the quality of the CSI i.e. the channel estimation quality of CSI-RS and SRS puts a natural limit on the granularity needed to harvest pre-coding gains. From this perspective supporting 4 PRB bundling seems like a good overall solution. Smaller bundling size could be motivated for diversity purposes and could therefor also be considered</w:t>
      </w:r>
      <w:r w:rsidR="009E31B5">
        <w:rPr>
          <w:lang w:val="en-US"/>
        </w:rPr>
        <w:t xml:space="preserve">, </w:t>
      </w:r>
      <w:r w:rsidR="00CA657D">
        <w:rPr>
          <w:lang w:val="en-US"/>
        </w:rPr>
        <w:t>the candidates thus becomes</w:t>
      </w:r>
      <w:r w:rsidR="009E31B5">
        <w:rPr>
          <w:lang w:val="en-US"/>
        </w:rPr>
        <w:t xml:space="preserve"> 1 or 2 PRB bundling size</w:t>
      </w:r>
      <w:r w:rsidR="00CA657D">
        <w:rPr>
          <w:lang w:val="en-US"/>
        </w:rPr>
        <w:t>s</w:t>
      </w:r>
      <w:r w:rsidR="009E31B5">
        <w:rPr>
          <w:lang w:val="en-US"/>
        </w:rPr>
        <w:t xml:space="preserve"> </w:t>
      </w:r>
      <w:r w:rsidR="00CA657D">
        <w:rPr>
          <w:lang w:val="en-US"/>
        </w:rPr>
        <w:t>but from channel estimation quality perspective 2 PRBs is preferred</w:t>
      </w:r>
      <w:r>
        <w:rPr>
          <w:lang w:val="en-US"/>
        </w:rPr>
        <w:t>. It is also likely that in some cases a value equal to 8 PRB or the RBG granularity could be beneficial but needs considerations from a system perspective e.g. multiple users in MU-MIMO scenarios and from a complexity and overhead perspective.</w:t>
      </w:r>
    </w:p>
    <w:p w14:paraId="09663E2C" w14:textId="190113D1" w:rsidR="00967763" w:rsidRDefault="00967763" w:rsidP="00997E27">
      <w:pPr>
        <w:pStyle w:val="BodyText"/>
      </w:pPr>
      <w:r>
        <w:t xml:space="preserve">We can further observe that </w:t>
      </w:r>
      <w:r w:rsidR="00290E45">
        <w:t>even for plan</w:t>
      </w:r>
      <w:r w:rsidR="00D455BF">
        <w:t>n</w:t>
      </w:r>
      <w:r w:rsidR="00290E45">
        <w:t>ed handovers or similar</w:t>
      </w:r>
      <w:r w:rsidR="00D455BF">
        <w:t>,</w:t>
      </w:r>
      <w:r w:rsidR="00290E45">
        <w:t xml:space="preserve"> a bit indicator in DCI is beneficial by allowing fast transparent switching. That is </w:t>
      </w:r>
      <w:r>
        <w:t xml:space="preserve">for some use cases the transmitter could switch from a </w:t>
      </w:r>
      <w:r w:rsidR="00B064F1">
        <w:t>CSI based</w:t>
      </w:r>
      <w:r>
        <w:t xml:space="preserve"> pre-coding scheme to </w:t>
      </w:r>
      <w:r w:rsidR="00B064F1">
        <w:t xml:space="preserve">an </w:t>
      </w:r>
      <w:r>
        <w:t xml:space="preserve">open-loop beam-forming (i.e. TS 38.211-specification transparent precoder cycling), for example, when performing intra- or inter-node mobility. In these mobility cases the SNR operating point </w:t>
      </w:r>
      <w:r w:rsidR="00290E45">
        <w:t>can be</w:t>
      </w:r>
      <w:r>
        <w:t xml:space="preserve"> low and channel estimation performance can be quite limiting. Hence having the option to use large frequency domain filtering is important for performance</w:t>
      </w:r>
      <w:r w:rsidR="00B064F1">
        <w:t xml:space="preserve"> when operating at low SNR</w:t>
      </w:r>
      <w:r>
        <w:t>.</w:t>
      </w:r>
    </w:p>
    <w:p w14:paraId="228916FE" w14:textId="7AF69BFC" w:rsidR="00FA4C77" w:rsidRDefault="00FA4C77" w:rsidP="00997E27">
      <w:pPr>
        <w:pStyle w:val="BodyText"/>
      </w:pPr>
      <w:r>
        <w:t>To support future use-cases and new UE transparent transmission strategies and support</w:t>
      </w:r>
      <w:r w:rsidR="005C024B">
        <w:t xml:space="preserve"> reciprocity we propose.</w:t>
      </w:r>
    </w:p>
    <w:p w14:paraId="7BE70A87" w14:textId="251FA84B" w:rsidR="000A03E4" w:rsidRDefault="000A03E4" w:rsidP="000A03E4">
      <w:pPr>
        <w:pStyle w:val="Proposal"/>
      </w:pPr>
      <w:bookmarkStart w:id="1" w:name="_Toc490125818"/>
      <w:bookmarkStart w:id="2" w:name="_Toc489952455"/>
      <w:bookmarkStart w:id="3" w:name="_Toc489959084"/>
      <w:bookmarkStart w:id="4" w:name="_Toc489959378"/>
      <w:bookmarkStart w:id="5" w:name="_Toc490125819"/>
      <w:bookmarkStart w:id="6" w:name="_Toc490135283"/>
      <w:bookmarkStart w:id="7" w:name="_Toc490135506"/>
      <w:bookmarkStart w:id="8" w:name="_Toc490135665"/>
      <w:bookmarkStart w:id="9" w:name="_Toc490136583"/>
      <w:bookmarkStart w:id="10" w:name="_Toc490213616"/>
      <w:bookmarkStart w:id="11" w:name="_Toc490218282"/>
      <w:bookmarkStart w:id="12" w:name="_Toc490220452"/>
      <w:bookmarkStart w:id="13" w:name="_Toc490220550"/>
      <w:bookmarkEnd w:id="1"/>
      <w:r>
        <w:t xml:space="preserve">Default </w:t>
      </w:r>
      <w:r w:rsidR="0082088D">
        <w:t>the</w:t>
      </w:r>
      <w:r w:rsidR="00290E45">
        <w:t xml:space="preserve"> </w:t>
      </w:r>
      <w:r w:rsidR="00D455BF">
        <w:t xml:space="preserve">presence of </w:t>
      </w:r>
      <w:r w:rsidR="00290E45">
        <w:t xml:space="preserve">one </w:t>
      </w:r>
      <w:r>
        <w:t>bit</w:t>
      </w:r>
      <w:r w:rsidR="00D455BF">
        <w:t xml:space="preserve"> in the DCI</w:t>
      </w:r>
      <w:r>
        <w:t xml:space="preserve"> so that both transmit diversity and beam-forming can </w:t>
      </w:r>
      <w:r w:rsidR="00D455BF">
        <w:t xml:space="preserve">flexibly be </w:t>
      </w:r>
      <w:r>
        <w:t xml:space="preserve">supported prior to </w:t>
      </w:r>
      <w:r w:rsidR="00D455BF">
        <w:t xml:space="preserve">higher layer </w:t>
      </w:r>
      <w:r>
        <w:t>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2974EB" w14:textId="11953A4D" w:rsidR="00270781" w:rsidRDefault="00FA4C77" w:rsidP="000A03E4">
      <w:pPr>
        <w:pStyle w:val="Proposal"/>
      </w:pPr>
      <w:bookmarkStart w:id="14" w:name="_Toc490135507"/>
      <w:bookmarkStart w:id="15" w:name="_Toc490135666"/>
      <w:bookmarkStart w:id="16" w:name="_Toc490136584"/>
      <w:bookmarkStart w:id="17" w:name="_Toc490213617"/>
      <w:bookmarkStart w:id="18" w:name="_Toc490218283"/>
      <w:bookmarkStart w:id="19" w:name="_Toc490135284"/>
      <w:bookmarkStart w:id="20" w:name="_Toc490220453"/>
      <w:bookmarkStart w:id="21" w:name="_Toc490220551"/>
      <w:r>
        <w:t xml:space="preserve">Support </w:t>
      </w:r>
      <w:r w:rsidR="005C024B">
        <w:t xml:space="preserve">higher layer </w:t>
      </w:r>
      <w:r>
        <w:t>reconfiguring</w:t>
      </w:r>
      <w:r w:rsidR="00DE19E2">
        <w:t xml:space="preserve"> of the </w:t>
      </w:r>
      <w:r w:rsidR="00270781">
        <w:t xml:space="preserve">indicator </w:t>
      </w:r>
      <w:r w:rsidR="00DE19E2">
        <w:t>in DCI using RRC</w:t>
      </w:r>
      <w:bookmarkEnd w:id="14"/>
      <w:bookmarkEnd w:id="15"/>
      <w:bookmarkEnd w:id="16"/>
      <w:bookmarkEnd w:id="17"/>
      <w:bookmarkEnd w:id="18"/>
      <w:bookmarkEnd w:id="20"/>
      <w:bookmarkEnd w:id="21"/>
    </w:p>
    <w:p w14:paraId="142720E1" w14:textId="374B66D8" w:rsidR="000A03E4" w:rsidRDefault="00270781" w:rsidP="000A03E4">
      <w:pPr>
        <w:pStyle w:val="Proposal"/>
      </w:pPr>
      <w:bookmarkStart w:id="22" w:name="_Toc490135508"/>
      <w:bookmarkStart w:id="23" w:name="_Toc490135667"/>
      <w:bookmarkStart w:id="24" w:name="_Toc490136585"/>
      <w:bookmarkStart w:id="25" w:name="_Toc490213618"/>
      <w:bookmarkStart w:id="26" w:name="_Toc490218284"/>
      <w:bookmarkStart w:id="27" w:name="_Toc490220454"/>
      <w:bookmarkStart w:id="28" w:name="_Toc490220552"/>
      <w:r>
        <w:t xml:space="preserve">Support PRB bundling of </w:t>
      </w:r>
      <w:r w:rsidR="005C024B">
        <w:t xml:space="preserve">both </w:t>
      </w:r>
      <w:r>
        <w:t xml:space="preserve">4 PRB and </w:t>
      </w:r>
      <w:r w:rsidR="005C024B">
        <w:t xml:space="preserve">16 PRBs </w:t>
      </w:r>
      <w:r>
        <w:t>(</w:t>
      </w:r>
      <w:r w:rsidR="005C024B">
        <w:t>Case 1</w:t>
      </w:r>
      <w:r>
        <w:t>)</w:t>
      </w:r>
      <w:r w:rsidR="00DE19E2">
        <w:t>;</w:t>
      </w:r>
      <w:r w:rsidR="005C024B">
        <w:t xml:space="preserve"> </w:t>
      </w:r>
      <w:r>
        <w:t xml:space="preserve">the </w:t>
      </w:r>
      <w:r w:rsidR="005C024B" w:rsidRPr="00D6744B">
        <w:rPr>
          <w:lang w:val="en-US"/>
        </w:rPr>
        <w:t>consecutively scheduled bandwidth in frequency</w:t>
      </w:r>
      <w:r>
        <w:rPr>
          <w:lang w:val="en-US"/>
        </w:rPr>
        <w:t xml:space="preserve"> (</w:t>
      </w:r>
      <w:r w:rsidR="005C024B">
        <w:rPr>
          <w:lang w:val="en-US"/>
        </w:rPr>
        <w:t>Case 2</w:t>
      </w:r>
      <w:r>
        <w:rPr>
          <w:lang w:val="en-US"/>
        </w:rPr>
        <w:t>)</w:t>
      </w:r>
      <w:r w:rsidR="00DE19E2">
        <w:rPr>
          <w:lang w:val="en-US"/>
        </w:rPr>
        <w:t xml:space="preserve"> and a transmit diversity PRB bundling size</w:t>
      </w:r>
      <w:bookmarkEnd w:id="19"/>
      <w:bookmarkEnd w:id="22"/>
      <w:bookmarkEnd w:id="23"/>
      <w:bookmarkEnd w:id="24"/>
      <w:r w:rsidR="003B070A">
        <w:rPr>
          <w:lang w:val="en-US"/>
        </w:rPr>
        <w:t xml:space="preserve"> </w:t>
      </w:r>
      <w:r w:rsidR="00CA657D">
        <w:rPr>
          <w:lang w:val="en-US"/>
        </w:rPr>
        <w:t xml:space="preserve">of </w:t>
      </w:r>
      <w:r w:rsidR="0034745A">
        <w:rPr>
          <w:lang w:val="en-US"/>
        </w:rPr>
        <w:t xml:space="preserve">2 PRBs </w:t>
      </w:r>
      <w:r w:rsidR="00CA657D">
        <w:rPr>
          <w:lang w:val="en-US"/>
        </w:rPr>
        <w:t>(</w:t>
      </w:r>
      <w:r w:rsidR="003B070A">
        <w:rPr>
          <w:lang w:val="en-US"/>
        </w:rPr>
        <w:t>Case 1)</w:t>
      </w:r>
      <w:bookmarkEnd w:id="25"/>
      <w:bookmarkEnd w:id="26"/>
      <w:bookmarkEnd w:id="27"/>
      <w:bookmarkEnd w:id="28"/>
    </w:p>
    <w:p w14:paraId="21310911" w14:textId="77777777" w:rsidR="00F062EA" w:rsidRDefault="00F062EA" w:rsidP="00166974"/>
    <w:p w14:paraId="371E2282" w14:textId="2B69EC99" w:rsidR="008E065E" w:rsidRPr="00066D9B" w:rsidRDefault="00066D9B" w:rsidP="008E065E">
      <w:pPr>
        <w:pStyle w:val="Heading1"/>
      </w:pPr>
      <w:r>
        <w:t>Proposals</w:t>
      </w:r>
    </w:p>
    <w:p w14:paraId="6E43AB99" w14:textId="77777777" w:rsidR="00393B88" w:rsidRDefault="00E5689D" w:rsidP="008A62E4">
      <w:pPr>
        <w:pStyle w:val="BodyText"/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</w:p>
    <w:p w14:paraId="02FA94A3" w14:textId="77777777" w:rsidR="00947B0B" w:rsidRDefault="008A62E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bookmarkStart w:id="29" w:name="_GoBack"/>
      <w:bookmarkEnd w:id="29"/>
      <w:r w:rsidR="00947B0B">
        <w:t>Proposal 1</w:t>
      </w:r>
      <w:r w:rsidR="00947B0B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947B0B">
        <w:t>Default the presence of one bit in the DCI so that both transmit diversity and beam-forming can flexibly be supported prior to higher layer configuration</w:t>
      </w:r>
    </w:p>
    <w:p w14:paraId="6224DDDF" w14:textId="77777777" w:rsidR="00947B0B" w:rsidRDefault="00947B0B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Support higher layer reconfiguring of the indicator in DCI using RRC</w:t>
      </w:r>
    </w:p>
    <w:p w14:paraId="3B6097BF" w14:textId="77777777" w:rsidR="00947B0B" w:rsidRDefault="00947B0B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 xml:space="preserve">Support PRB bundling of both 4 PRB and 16 PRBs (Case 1); the </w:t>
      </w:r>
      <w:r w:rsidRPr="00E203C8">
        <w:t>consecutively scheduled bandwidth in frequency (Case 2) and a transmit diversity PRB bundling size of 2 PRBs (Case 1)</w:t>
      </w:r>
    </w:p>
    <w:p w14:paraId="38EF53E2" w14:textId="2722F415" w:rsidR="00C01F33" w:rsidRPr="00790B99" w:rsidRDefault="008A62E4" w:rsidP="008A62E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071DAD2" w14:textId="77777777" w:rsidR="00F507D1" w:rsidRPr="00CE0424" w:rsidRDefault="00F507D1" w:rsidP="00CE0424">
      <w:pPr>
        <w:pStyle w:val="Heading1"/>
      </w:pPr>
      <w:bookmarkStart w:id="30" w:name="_In-sequence_SDU_delivery"/>
      <w:bookmarkEnd w:id="30"/>
      <w:r w:rsidRPr="00CE0424">
        <w:lastRenderedPageBreak/>
        <w:t>References</w:t>
      </w:r>
    </w:p>
    <w:p w14:paraId="0552F343" w14:textId="1018AB99" w:rsidR="00741ACE" w:rsidRPr="00270781" w:rsidRDefault="008E0372" w:rsidP="00814708">
      <w:pPr>
        <w:pStyle w:val="Reference"/>
        <w:numPr>
          <w:ilvl w:val="0"/>
          <w:numId w:val="0"/>
        </w:numPr>
        <w:ind w:left="567" w:hanging="567"/>
      </w:pPr>
      <w:r>
        <w:t xml:space="preserve">[1] </w:t>
      </w:r>
      <w:r w:rsidR="00270781">
        <w:t>R1-1711011,</w:t>
      </w:r>
      <w:r w:rsidR="00270781" w:rsidRPr="00270781">
        <w:t xml:space="preserve"> </w:t>
      </w:r>
      <w:r w:rsidR="00270781" w:rsidRPr="00270781">
        <w:rPr>
          <w:i/>
        </w:rPr>
        <w:t>“On PRB bundling”</w:t>
      </w:r>
      <w:r w:rsidR="00270781">
        <w:rPr>
          <w:i/>
        </w:rPr>
        <w:t xml:space="preserve">, </w:t>
      </w:r>
      <w:r w:rsidR="00270781">
        <w:t>Ericsson</w:t>
      </w:r>
    </w:p>
    <w:p w14:paraId="17C302AA" w14:textId="77777777" w:rsidR="00741ACE" w:rsidRPr="00CE0424" w:rsidRDefault="00741ACE" w:rsidP="00814708">
      <w:pPr>
        <w:pStyle w:val="Reference"/>
        <w:numPr>
          <w:ilvl w:val="0"/>
          <w:numId w:val="0"/>
        </w:numPr>
        <w:ind w:left="567" w:hanging="567"/>
      </w:pPr>
    </w:p>
    <w:sectPr w:rsidR="00741ACE" w:rsidRPr="00CE0424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902E6" w14:textId="77777777" w:rsidR="00B31F19" w:rsidRDefault="00B31F19">
      <w:r>
        <w:separator/>
      </w:r>
    </w:p>
  </w:endnote>
  <w:endnote w:type="continuationSeparator" w:id="0">
    <w:p w14:paraId="7B17C8E2" w14:textId="77777777" w:rsidR="00B31F19" w:rsidRDefault="00B31F19">
      <w:r>
        <w:continuationSeparator/>
      </w:r>
    </w:p>
  </w:endnote>
  <w:endnote w:type="continuationNotice" w:id="1">
    <w:p w14:paraId="5E0DD413" w14:textId="77777777" w:rsidR="00B31F19" w:rsidRDefault="00B31F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C27DB" w14:textId="77777777" w:rsidR="00B31F19" w:rsidRDefault="00B31F19">
      <w:r>
        <w:separator/>
      </w:r>
    </w:p>
  </w:footnote>
  <w:footnote w:type="continuationSeparator" w:id="0">
    <w:p w14:paraId="2F9C390F" w14:textId="77777777" w:rsidR="00B31F19" w:rsidRDefault="00B31F19">
      <w:r>
        <w:continuationSeparator/>
      </w:r>
    </w:p>
  </w:footnote>
  <w:footnote w:type="continuationNotice" w:id="1">
    <w:p w14:paraId="6B21C8E6" w14:textId="77777777" w:rsidR="00B31F19" w:rsidRDefault="00B31F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C9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2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E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0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552047"/>
    <w:multiLevelType w:val="multilevel"/>
    <w:tmpl w:val="7BA872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9"/>
        </w:tabs>
        <w:ind w:left="538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1F69B9"/>
    <w:multiLevelType w:val="hybridMultilevel"/>
    <w:tmpl w:val="6C241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A31B05"/>
    <w:multiLevelType w:val="hybridMultilevel"/>
    <w:tmpl w:val="8F8EDEE4"/>
    <w:lvl w:ilvl="0" w:tplc="75362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0B046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C4816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429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6A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16C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A8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F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A1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A0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0D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A4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AF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FC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0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6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E0031B"/>
    <w:multiLevelType w:val="hybridMultilevel"/>
    <w:tmpl w:val="8674A90A"/>
    <w:lvl w:ilvl="0" w:tplc="70DE6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823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495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0297C4">
      <w:start w:val="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5686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6ECF6C">
      <w:start w:val="84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56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6A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846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6D7FE0"/>
    <w:multiLevelType w:val="hybridMultilevel"/>
    <w:tmpl w:val="2E62D89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4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4"/>
  </w:num>
  <w:num w:numId="15">
    <w:abstractNumId w:val="26"/>
  </w:num>
  <w:num w:numId="16">
    <w:abstractNumId w:val="5"/>
  </w:num>
  <w:num w:numId="17">
    <w:abstractNumId w:val="3"/>
  </w:num>
  <w:num w:numId="18">
    <w:abstractNumId w:val="20"/>
  </w:num>
  <w:num w:numId="19">
    <w:abstractNumId w:val="27"/>
  </w:num>
  <w:num w:numId="20">
    <w:abstractNumId w:val="7"/>
  </w:num>
  <w:num w:numId="21">
    <w:abstractNumId w:val="18"/>
  </w:num>
  <w:num w:numId="22">
    <w:abstractNumId w:val="9"/>
  </w:num>
  <w:num w:numId="23">
    <w:abstractNumId w:val="11"/>
  </w:num>
  <w:num w:numId="24">
    <w:abstractNumId w:val="25"/>
  </w:num>
  <w:num w:numId="25">
    <w:abstractNumId w:val="23"/>
  </w:num>
  <w:num w:numId="26">
    <w:abstractNumId w:val="19"/>
  </w:num>
  <w:num w:numId="27">
    <w:abstractNumId w:val="8"/>
  </w:num>
  <w:num w:numId="28">
    <w:abstractNumId w:val="28"/>
  </w:num>
  <w:num w:numId="29">
    <w:abstractNumId w:val="21"/>
  </w:num>
  <w:num w:numId="3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1EEA"/>
    <w:rsid w:val="000325B8"/>
    <w:rsid w:val="00033746"/>
    <w:rsid w:val="00034C15"/>
    <w:rsid w:val="00036BA1"/>
    <w:rsid w:val="00037C73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421"/>
    <w:rsid w:val="0006487E"/>
    <w:rsid w:val="00065E1A"/>
    <w:rsid w:val="00066D9B"/>
    <w:rsid w:val="0007511B"/>
    <w:rsid w:val="0007522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5E8"/>
    <w:rsid w:val="00093474"/>
    <w:rsid w:val="0009510F"/>
    <w:rsid w:val="00095EED"/>
    <w:rsid w:val="000A03E4"/>
    <w:rsid w:val="000A1B7B"/>
    <w:rsid w:val="000A56F2"/>
    <w:rsid w:val="000B2719"/>
    <w:rsid w:val="000B3A8F"/>
    <w:rsid w:val="000B4AB9"/>
    <w:rsid w:val="000B58C3"/>
    <w:rsid w:val="000B61E9"/>
    <w:rsid w:val="000B6C88"/>
    <w:rsid w:val="000C165A"/>
    <w:rsid w:val="000C2E19"/>
    <w:rsid w:val="000C3ACC"/>
    <w:rsid w:val="000D0D07"/>
    <w:rsid w:val="000D4797"/>
    <w:rsid w:val="000E0527"/>
    <w:rsid w:val="000E06B1"/>
    <w:rsid w:val="000E1E92"/>
    <w:rsid w:val="000E527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2D2"/>
    <w:rsid w:val="00116765"/>
    <w:rsid w:val="00116D5D"/>
    <w:rsid w:val="001219F5"/>
    <w:rsid w:val="00121A20"/>
    <w:rsid w:val="0012275B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823"/>
    <w:rsid w:val="00150014"/>
    <w:rsid w:val="00151E23"/>
    <w:rsid w:val="001526E0"/>
    <w:rsid w:val="0015373E"/>
    <w:rsid w:val="001551B5"/>
    <w:rsid w:val="001556F8"/>
    <w:rsid w:val="001659C1"/>
    <w:rsid w:val="00166974"/>
    <w:rsid w:val="00167828"/>
    <w:rsid w:val="00173A8E"/>
    <w:rsid w:val="0018143F"/>
    <w:rsid w:val="00190AC1"/>
    <w:rsid w:val="0019341A"/>
    <w:rsid w:val="00193D38"/>
    <w:rsid w:val="00196433"/>
    <w:rsid w:val="001975D7"/>
    <w:rsid w:val="00197DF9"/>
    <w:rsid w:val="001A1987"/>
    <w:rsid w:val="001A2564"/>
    <w:rsid w:val="001A6173"/>
    <w:rsid w:val="001A6CBA"/>
    <w:rsid w:val="001B0D97"/>
    <w:rsid w:val="001B199A"/>
    <w:rsid w:val="001B5A5D"/>
    <w:rsid w:val="001C0DFC"/>
    <w:rsid w:val="001C1CE5"/>
    <w:rsid w:val="001C3D2A"/>
    <w:rsid w:val="001C5310"/>
    <w:rsid w:val="001C5E06"/>
    <w:rsid w:val="001D51BA"/>
    <w:rsid w:val="001D6342"/>
    <w:rsid w:val="001D6D53"/>
    <w:rsid w:val="001E2560"/>
    <w:rsid w:val="001E4C8B"/>
    <w:rsid w:val="001E58E2"/>
    <w:rsid w:val="001E7AED"/>
    <w:rsid w:val="001F3916"/>
    <w:rsid w:val="001F54C5"/>
    <w:rsid w:val="001F5F27"/>
    <w:rsid w:val="001F662C"/>
    <w:rsid w:val="001F7074"/>
    <w:rsid w:val="001F7C2C"/>
    <w:rsid w:val="00200490"/>
    <w:rsid w:val="00201F3A"/>
    <w:rsid w:val="00203F96"/>
    <w:rsid w:val="002069B2"/>
    <w:rsid w:val="00207FA3"/>
    <w:rsid w:val="0021371D"/>
    <w:rsid w:val="00214005"/>
    <w:rsid w:val="00214DA8"/>
    <w:rsid w:val="00215423"/>
    <w:rsid w:val="002158FA"/>
    <w:rsid w:val="0021695D"/>
    <w:rsid w:val="00220600"/>
    <w:rsid w:val="00220DD8"/>
    <w:rsid w:val="002224DB"/>
    <w:rsid w:val="00223FCB"/>
    <w:rsid w:val="002252C3"/>
    <w:rsid w:val="00225C54"/>
    <w:rsid w:val="0022609F"/>
    <w:rsid w:val="00230765"/>
    <w:rsid w:val="002319E4"/>
    <w:rsid w:val="00235632"/>
    <w:rsid w:val="00235872"/>
    <w:rsid w:val="00236BD1"/>
    <w:rsid w:val="00241559"/>
    <w:rsid w:val="002415A7"/>
    <w:rsid w:val="0024324B"/>
    <w:rsid w:val="002435B3"/>
    <w:rsid w:val="0024378C"/>
    <w:rsid w:val="002451ED"/>
    <w:rsid w:val="002458EB"/>
    <w:rsid w:val="002500C8"/>
    <w:rsid w:val="00253CBE"/>
    <w:rsid w:val="00257543"/>
    <w:rsid w:val="002617E7"/>
    <w:rsid w:val="00261BAC"/>
    <w:rsid w:val="00264228"/>
    <w:rsid w:val="00264334"/>
    <w:rsid w:val="0026473E"/>
    <w:rsid w:val="00266214"/>
    <w:rsid w:val="00267C83"/>
    <w:rsid w:val="00270781"/>
    <w:rsid w:val="0027144F"/>
    <w:rsid w:val="00271813"/>
    <w:rsid w:val="00271F3A"/>
    <w:rsid w:val="00273278"/>
    <w:rsid w:val="002737F4"/>
    <w:rsid w:val="00276C96"/>
    <w:rsid w:val="002805F5"/>
    <w:rsid w:val="00280751"/>
    <w:rsid w:val="0028280A"/>
    <w:rsid w:val="00286ACD"/>
    <w:rsid w:val="002876CB"/>
    <w:rsid w:val="00287838"/>
    <w:rsid w:val="002907B5"/>
    <w:rsid w:val="00290E45"/>
    <w:rsid w:val="00292EB7"/>
    <w:rsid w:val="00296227"/>
    <w:rsid w:val="00296F44"/>
    <w:rsid w:val="0029777D"/>
    <w:rsid w:val="002A055E"/>
    <w:rsid w:val="002A091E"/>
    <w:rsid w:val="002A1D4E"/>
    <w:rsid w:val="002A2869"/>
    <w:rsid w:val="002B24D6"/>
    <w:rsid w:val="002B7C52"/>
    <w:rsid w:val="002C1092"/>
    <w:rsid w:val="002C41E6"/>
    <w:rsid w:val="002D071A"/>
    <w:rsid w:val="002D34B2"/>
    <w:rsid w:val="002D7637"/>
    <w:rsid w:val="002E17F2"/>
    <w:rsid w:val="002E2C23"/>
    <w:rsid w:val="002E4209"/>
    <w:rsid w:val="002E7CAE"/>
    <w:rsid w:val="002F2771"/>
    <w:rsid w:val="002F345B"/>
    <w:rsid w:val="002F37A9"/>
    <w:rsid w:val="002F6288"/>
    <w:rsid w:val="00301CE6"/>
    <w:rsid w:val="0030256B"/>
    <w:rsid w:val="0030385E"/>
    <w:rsid w:val="0030501F"/>
    <w:rsid w:val="00307BA1"/>
    <w:rsid w:val="00311702"/>
    <w:rsid w:val="00311E82"/>
    <w:rsid w:val="00312BEB"/>
    <w:rsid w:val="003133AC"/>
    <w:rsid w:val="00313FD6"/>
    <w:rsid w:val="00314029"/>
    <w:rsid w:val="003143BD"/>
    <w:rsid w:val="00314487"/>
    <w:rsid w:val="00316259"/>
    <w:rsid w:val="003203ED"/>
    <w:rsid w:val="00322C10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45A"/>
    <w:rsid w:val="003477B1"/>
    <w:rsid w:val="00354402"/>
    <w:rsid w:val="00357380"/>
    <w:rsid w:val="003602D9"/>
    <w:rsid w:val="003604CE"/>
    <w:rsid w:val="00370E47"/>
    <w:rsid w:val="00372DBD"/>
    <w:rsid w:val="003742AC"/>
    <w:rsid w:val="00374ADB"/>
    <w:rsid w:val="00375DC4"/>
    <w:rsid w:val="00377CE1"/>
    <w:rsid w:val="00385BF0"/>
    <w:rsid w:val="003939FF"/>
    <w:rsid w:val="00393B88"/>
    <w:rsid w:val="003A0E41"/>
    <w:rsid w:val="003A2223"/>
    <w:rsid w:val="003A2A0F"/>
    <w:rsid w:val="003A45A1"/>
    <w:rsid w:val="003A49BE"/>
    <w:rsid w:val="003A5B0A"/>
    <w:rsid w:val="003A6BAC"/>
    <w:rsid w:val="003A7EF3"/>
    <w:rsid w:val="003B070A"/>
    <w:rsid w:val="003B159C"/>
    <w:rsid w:val="003B369F"/>
    <w:rsid w:val="003B36A3"/>
    <w:rsid w:val="003B7FE5"/>
    <w:rsid w:val="003C0420"/>
    <w:rsid w:val="003C11C8"/>
    <w:rsid w:val="003C2702"/>
    <w:rsid w:val="003C35A5"/>
    <w:rsid w:val="003C7806"/>
    <w:rsid w:val="003C7CDA"/>
    <w:rsid w:val="003C7EE0"/>
    <w:rsid w:val="003D109F"/>
    <w:rsid w:val="003D2152"/>
    <w:rsid w:val="003D2478"/>
    <w:rsid w:val="003D3C45"/>
    <w:rsid w:val="003D5B1F"/>
    <w:rsid w:val="003E1506"/>
    <w:rsid w:val="003E15FA"/>
    <w:rsid w:val="003E4D3B"/>
    <w:rsid w:val="003E55E4"/>
    <w:rsid w:val="003E74E3"/>
    <w:rsid w:val="003F05C7"/>
    <w:rsid w:val="003F2CD4"/>
    <w:rsid w:val="003F5B68"/>
    <w:rsid w:val="003F5C96"/>
    <w:rsid w:val="003F6BBE"/>
    <w:rsid w:val="004000E8"/>
    <w:rsid w:val="00402E2B"/>
    <w:rsid w:val="004033B5"/>
    <w:rsid w:val="0040440F"/>
    <w:rsid w:val="004050EA"/>
    <w:rsid w:val="0040512B"/>
    <w:rsid w:val="004053EB"/>
    <w:rsid w:val="00405CA5"/>
    <w:rsid w:val="00407CD3"/>
    <w:rsid w:val="00410134"/>
    <w:rsid w:val="00410B72"/>
    <w:rsid w:val="00410C92"/>
    <w:rsid w:val="00410F18"/>
    <w:rsid w:val="0041263E"/>
    <w:rsid w:val="00413AAC"/>
    <w:rsid w:val="00413E92"/>
    <w:rsid w:val="004155BF"/>
    <w:rsid w:val="00421105"/>
    <w:rsid w:val="004222C3"/>
    <w:rsid w:val="00423B42"/>
    <w:rsid w:val="004242F4"/>
    <w:rsid w:val="00427248"/>
    <w:rsid w:val="00434C9B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0B08"/>
    <w:rsid w:val="0046506A"/>
    <w:rsid w:val="004669E2"/>
    <w:rsid w:val="00466C13"/>
    <w:rsid w:val="00470C31"/>
    <w:rsid w:val="00471FA2"/>
    <w:rsid w:val="004734D0"/>
    <w:rsid w:val="0047556B"/>
    <w:rsid w:val="00477768"/>
    <w:rsid w:val="004825E4"/>
    <w:rsid w:val="004830AB"/>
    <w:rsid w:val="00492BC5"/>
    <w:rsid w:val="004964F1"/>
    <w:rsid w:val="004972D9"/>
    <w:rsid w:val="004A16BC"/>
    <w:rsid w:val="004A2B94"/>
    <w:rsid w:val="004A3906"/>
    <w:rsid w:val="004B18DA"/>
    <w:rsid w:val="004B23FA"/>
    <w:rsid w:val="004B7C0C"/>
    <w:rsid w:val="004C3898"/>
    <w:rsid w:val="004C5C4C"/>
    <w:rsid w:val="004D36B1"/>
    <w:rsid w:val="004D7EBD"/>
    <w:rsid w:val="004D7F7A"/>
    <w:rsid w:val="004E2680"/>
    <w:rsid w:val="004E28F9"/>
    <w:rsid w:val="004E44C2"/>
    <w:rsid w:val="004E462E"/>
    <w:rsid w:val="004E56DC"/>
    <w:rsid w:val="004E76F4"/>
    <w:rsid w:val="004F0B4E"/>
    <w:rsid w:val="004F0B6C"/>
    <w:rsid w:val="004F2078"/>
    <w:rsid w:val="004F31A8"/>
    <w:rsid w:val="004F4DA3"/>
    <w:rsid w:val="00504B89"/>
    <w:rsid w:val="005053DB"/>
    <w:rsid w:val="00506557"/>
    <w:rsid w:val="0050677A"/>
    <w:rsid w:val="005108D8"/>
    <w:rsid w:val="005116F9"/>
    <w:rsid w:val="00515041"/>
    <w:rsid w:val="005153A7"/>
    <w:rsid w:val="00517F87"/>
    <w:rsid w:val="005219CF"/>
    <w:rsid w:val="00525AFB"/>
    <w:rsid w:val="00526DB5"/>
    <w:rsid w:val="00534B59"/>
    <w:rsid w:val="00536759"/>
    <w:rsid w:val="00537C62"/>
    <w:rsid w:val="00546970"/>
    <w:rsid w:val="00554192"/>
    <w:rsid w:val="00554E19"/>
    <w:rsid w:val="0056121F"/>
    <w:rsid w:val="00566C89"/>
    <w:rsid w:val="00572505"/>
    <w:rsid w:val="00575DA6"/>
    <w:rsid w:val="00575DCA"/>
    <w:rsid w:val="00581CC3"/>
    <w:rsid w:val="00582809"/>
    <w:rsid w:val="00583020"/>
    <w:rsid w:val="005849F7"/>
    <w:rsid w:val="0058798C"/>
    <w:rsid w:val="005900FA"/>
    <w:rsid w:val="005935A4"/>
    <w:rsid w:val="005948C2"/>
    <w:rsid w:val="00595DCA"/>
    <w:rsid w:val="00596EB9"/>
    <w:rsid w:val="0059779B"/>
    <w:rsid w:val="005A209A"/>
    <w:rsid w:val="005A662D"/>
    <w:rsid w:val="005B35D7"/>
    <w:rsid w:val="005B392A"/>
    <w:rsid w:val="005B3AA3"/>
    <w:rsid w:val="005B458C"/>
    <w:rsid w:val="005B51C9"/>
    <w:rsid w:val="005B6613"/>
    <w:rsid w:val="005B6F83"/>
    <w:rsid w:val="005C024B"/>
    <w:rsid w:val="005C54AE"/>
    <w:rsid w:val="005C74FB"/>
    <w:rsid w:val="005D1602"/>
    <w:rsid w:val="005D220E"/>
    <w:rsid w:val="005D6C45"/>
    <w:rsid w:val="005E100D"/>
    <w:rsid w:val="005E1202"/>
    <w:rsid w:val="005E385F"/>
    <w:rsid w:val="005E4F0E"/>
    <w:rsid w:val="005E5B81"/>
    <w:rsid w:val="005F2CB1"/>
    <w:rsid w:val="005F3025"/>
    <w:rsid w:val="005F618C"/>
    <w:rsid w:val="005F68DA"/>
    <w:rsid w:val="005F70BD"/>
    <w:rsid w:val="0060283C"/>
    <w:rsid w:val="00604F14"/>
    <w:rsid w:val="00611B83"/>
    <w:rsid w:val="00613257"/>
    <w:rsid w:val="00613DA2"/>
    <w:rsid w:val="00617CDD"/>
    <w:rsid w:val="00620A71"/>
    <w:rsid w:val="00620D80"/>
    <w:rsid w:val="00621274"/>
    <w:rsid w:val="006225CA"/>
    <w:rsid w:val="006234A6"/>
    <w:rsid w:val="00630001"/>
    <w:rsid w:val="006311B3"/>
    <w:rsid w:val="0063284C"/>
    <w:rsid w:val="00635AF0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5BC2"/>
    <w:rsid w:val="0065631D"/>
    <w:rsid w:val="00656A92"/>
    <w:rsid w:val="00656DDE"/>
    <w:rsid w:val="00656E76"/>
    <w:rsid w:val="0066011D"/>
    <w:rsid w:val="006607C0"/>
    <w:rsid w:val="006613A6"/>
    <w:rsid w:val="006627A2"/>
    <w:rsid w:val="006634E6"/>
    <w:rsid w:val="00664D64"/>
    <w:rsid w:val="00664F3C"/>
    <w:rsid w:val="006655EE"/>
    <w:rsid w:val="00667EE7"/>
    <w:rsid w:val="00670922"/>
    <w:rsid w:val="00670BE1"/>
    <w:rsid w:val="0067218F"/>
    <w:rsid w:val="006741F2"/>
    <w:rsid w:val="00674CC3"/>
    <w:rsid w:val="006755DF"/>
    <w:rsid w:val="00675C72"/>
    <w:rsid w:val="006771F9"/>
    <w:rsid w:val="006776D7"/>
    <w:rsid w:val="00681003"/>
    <w:rsid w:val="006817C9"/>
    <w:rsid w:val="00683ECE"/>
    <w:rsid w:val="0068734B"/>
    <w:rsid w:val="0069266E"/>
    <w:rsid w:val="006927F5"/>
    <w:rsid w:val="0069535F"/>
    <w:rsid w:val="00695FC2"/>
    <w:rsid w:val="00696949"/>
    <w:rsid w:val="00697052"/>
    <w:rsid w:val="006A1BB7"/>
    <w:rsid w:val="006A46FB"/>
    <w:rsid w:val="006A5E28"/>
    <w:rsid w:val="006A6585"/>
    <w:rsid w:val="006A697B"/>
    <w:rsid w:val="006A7AFF"/>
    <w:rsid w:val="006B1816"/>
    <w:rsid w:val="006B2099"/>
    <w:rsid w:val="006B36F7"/>
    <w:rsid w:val="006B50CF"/>
    <w:rsid w:val="006B53F6"/>
    <w:rsid w:val="006C03B8"/>
    <w:rsid w:val="006C5EC9"/>
    <w:rsid w:val="006C6059"/>
    <w:rsid w:val="006C7522"/>
    <w:rsid w:val="006D40A3"/>
    <w:rsid w:val="006D6F08"/>
    <w:rsid w:val="006E062C"/>
    <w:rsid w:val="006E100C"/>
    <w:rsid w:val="006E1514"/>
    <w:rsid w:val="006E2288"/>
    <w:rsid w:val="006E28B7"/>
    <w:rsid w:val="006E3310"/>
    <w:rsid w:val="006E4E39"/>
    <w:rsid w:val="006E565E"/>
    <w:rsid w:val="006E673D"/>
    <w:rsid w:val="006E6BF2"/>
    <w:rsid w:val="006E7D3B"/>
    <w:rsid w:val="006F0339"/>
    <w:rsid w:val="006F1B70"/>
    <w:rsid w:val="006F341D"/>
    <w:rsid w:val="006F3CDE"/>
    <w:rsid w:val="006F58D4"/>
    <w:rsid w:val="006F6924"/>
    <w:rsid w:val="0070346E"/>
    <w:rsid w:val="00704683"/>
    <w:rsid w:val="00704EDB"/>
    <w:rsid w:val="007059EE"/>
    <w:rsid w:val="00706101"/>
    <w:rsid w:val="00707072"/>
    <w:rsid w:val="00707D61"/>
    <w:rsid w:val="00712287"/>
    <w:rsid w:val="00712772"/>
    <w:rsid w:val="00713D85"/>
    <w:rsid w:val="007148D3"/>
    <w:rsid w:val="0071549E"/>
    <w:rsid w:val="00715B9A"/>
    <w:rsid w:val="0072277B"/>
    <w:rsid w:val="00726EA6"/>
    <w:rsid w:val="00727208"/>
    <w:rsid w:val="00727680"/>
    <w:rsid w:val="0073118E"/>
    <w:rsid w:val="007348B1"/>
    <w:rsid w:val="007362A6"/>
    <w:rsid w:val="00736D7D"/>
    <w:rsid w:val="00737FB0"/>
    <w:rsid w:val="00740E58"/>
    <w:rsid w:val="00741687"/>
    <w:rsid w:val="00741ACE"/>
    <w:rsid w:val="007441D9"/>
    <w:rsid w:val="007445A0"/>
    <w:rsid w:val="0074524B"/>
    <w:rsid w:val="00747D8B"/>
    <w:rsid w:val="00751228"/>
    <w:rsid w:val="007527EF"/>
    <w:rsid w:val="007571E1"/>
    <w:rsid w:val="007604B2"/>
    <w:rsid w:val="00765281"/>
    <w:rsid w:val="00766BAD"/>
    <w:rsid w:val="00767B16"/>
    <w:rsid w:val="00773B72"/>
    <w:rsid w:val="00774E25"/>
    <w:rsid w:val="007755F2"/>
    <w:rsid w:val="00776971"/>
    <w:rsid w:val="00777D37"/>
    <w:rsid w:val="0078177E"/>
    <w:rsid w:val="0078304C"/>
    <w:rsid w:val="00783673"/>
    <w:rsid w:val="00785490"/>
    <w:rsid w:val="00786388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0E41"/>
    <w:rsid w:val="007D5901"/>
    <w:rsid w:val="007D7526"/>
    <w:rsid w:val="007D7DA5"/>
    <w:rsid w:val="007E3647"/>
    <w:rsid w:val="007E4610"/>
    <w:rsid w:val="007E4715"/>
    <w:rsid w:val="007E505B"/>
    <w:rsid w:val="007E5126"/>
    <w:rsid w:val="007E7091"/>
    <w:rsid w:val="007E73B0"/>
    <w:rsid w:val="007F2B54"/>
    <w:rsid w:val="007F5853"/>
    <w:rsid w:val="007F75D5"/>
    <w:rsid w:val="00803FAE"/>
    <w:rsid w:val="0080605F"/>
    <w:rsid w:val="00807786"/>
    <w:rsid w:val="00810E6F"/>
    <w:rsid w:val="00811FCB"/>
    <w:rsid w:val="00814708"/>
    <w:rsid w:val="008151ED"/>
    <w:rsid w:val="008158D6"/>
    <w:rsid w:val="00817196"/>
    <w:rsid w:val="00820564"/>
    <w:rsid w:val="0082088D"/>
    <w:rsid w:val="008235DB"/>
    <w:rsid w:val="00824AB4"/>
    <w:rsid w:val="00825C42"/>
    <w:rsid w:val="00825D25"/>
    <w:rsid w:val="00827D6F"/>
    <w:rsid w:val="0083388B"/>
    <w:rsid w:val="008376AC"/>
    <w:rsid w:val="008444E8"/>
    <w:rsid w:val="00844E80"/>
    <w:rsid w:val="00846FE7"/>
    <w:rsid w:val="00856911"/>
    <w:rsid w:val="0086477D"/>
    <w:rsid w:val="008677FD"/>
    <w:rsid w:val="008706D4"/>
    <w:rsid w:val="00870F8A"/>
    <w:rsid w:val="008719A4"/>
    <w:rsid w:val="00871D23"/>
    <w:rsid w:val="00874312"/>
    <w:rsid w:val="0087437C"/>
    <w:rsid w:val="008754BC"/>
    <w:rsid w:val="00875CD7"/>
    <w:rsid w:val="00876379"/>
    <w:rsid w:val="00876B4D"/>
    <w:rsid w:val="00877F18"/>
    <w:rsid w:val="00883251"/>
    <w:rsid w:val="008832DD"/>
    <w:rsid w:val="008837F0"/>
    <w:rsid w:val="00894A88"/>
    <w:rsid w:val="00895386"/>
    <w:rsid w:val="008A21FF"/>
    <w:rsid w:val="008A2CE2"/>
    <w:rsid w:val="008A30AC"/>
    <w:rsid w:val="008A44B8"/>
    <w:rsid w:val="008A473F"/>
    <w:rsid w:val="008A51A8"/>
    <w:rsid w:val="008A54C7"/>
    <w:rsid w:val="008A62E4"/>
    <w:rsid w:val="008A77D8"/>
    <w:rsid w:val="008B023F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1B2"/>
    <w:rsid w:val="008D30A5"/>
    <w:rsid w:val="008D34F1"/>
    <w:rsid w:val="008D39D8"/>
    <w:rsid w:val="008D6133"/>
    <w:rsid w:val="008D6D1A"/>
    <w:rsid w:val="008E0372"/>
    <w:rsid w:val="008E065E"/>
    <w:rsid w:val="008E0927"/>
    <w:rsid w:val="008E1909"/>
    <w:rsid w:val="008F08E0"/>
    <w:rsid w:val="008F1EAB"/>
    <w:rsid w:val="008F33DC"/>
    <w:rsid w:val="008F477F"/>
    <w:rsid w:val="008F74F0"/>
    <w:rsid w:val="00902350"/>
    <w:rsid w:val="0090336B"/>
    <w:rsid w:val="009053AA"/>
    <w:rsid w:val="00905609"/>
    <w:rsid w:val="00906939"/>
    <w:rsid w:val="00910B7D"/>
    <w:rsid w:val="00911DFB"/>
    <w:rsid w:val="009130EC"/>
    <w:rsid w:val="00913855"/>
    <w:rsid w:val="009139D9"/>
    <w:rsid w:val="00914AD8"/>
    <w:rsid w:val="00916079"/>
    <w:rsid w:val="00917CE9"/>
    <w:rsid w:val="00920BF2"/>
    <w:rsid w:val="00922010"/>
    <w:rsid w:val="00926492"/>
    <w:rsid w:val="009301D9"/>
    <w:rsid w:val="009304BA"/>
    <w:rsid w:val="00931BD9"/>
    <w:rsid w:val="00935739"/>
    <w:rsid w:val="009368F3"/>
    <w:rsid w:val="009375EB"/>
    <w:rsid w:val="00940496"/>
    <w:rsid w:val="00940AF7"/>
    <w:rsid w:val="00940D40"/>
    <w:rsid w:val="00941636"/>
    <w:rsid w:val="00943742"/>
    <w:rsid w:val="00945C05"/>
    <w:rsid w:val="00946945"/>
    <w:rsid w:val="00947713"/>
    <w:rsid w:val="00947B0B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7763"/>
    <w:rsid w:val="00971F08"/>
    <w:rsid w:val="00971F0C"/>
    <w:rsid w:val="0097603D"/>
    <w:rsid w:val="00976949"/>
    <w:rsid w:val="0097787A"/>
    <w:rsid w:val="00980477"/>
    <w:rsid w:val="00985253"/>
    <w:rsid w:val="009853B3"/>
    <w:rsid w:val="0098580C"/>
    <w:rsid w:val="00985BFD"/>
    <w:rsid w:val="00990630"/>
    <w:rsid w:val="00991761"/>
    <w:rsid w:val="00994DCA"/>
    <w:rsid w:val="009960EC"/>
    <w:rsid w:val="0099664D"/>
    <w:rsid w:val="00996FA8"/>
    <w:rsid w:val="009970DD"/>
    <w:rsid w:val="00997CB2"/>
    <w:rsid w:val="00997E27"/>
    <w:rsid w:val="009A0938"/>
    <w:rsid w:val="009A0FBA"/>
    <w:rsid w:val="009A1601"/>
    <w:rsid w:val="009A18A7"/>
    <w:rsid w:val="009A462D"/>
    <w:rsid w:val="009A5CBA"/>
    <w:rsid w:val="009B1F30"/>
    <w:rsid w:val="009B3815"/>
    <w:rsid w:val="009B3AC2"/>
    <w:rsid w:val="009B4DF4"/>
    <w:rsid w:val="009B564E"/>
    <w:rsid w:val="009B7E87"/>
    <w:rsid w:val="009C403E"/>
    <w:rsid w:val="009C6832"/>
    <w:rsid w:val="009C6AAB"/>
    <w:rsid w:val="009D4FF0"/>
    <w:rsid w:val="009D703C"/>
    <w:rsid w:val="009D718F"/>
    <w:rsid w:val="009E068F"/>
    <w:rsid w:val="009E14E0"/>
    <w:rsid w:val="009E31B5"/>
    <w:rsid w:val="009E35DB"/>
    <w:rsid w:val="009E47A3"/>
    <w:rsid w:val="009F08F3"/>
    <w:rsid w:val="009F344F"/>
    <w:rsid w:val="00A01FC2"/>
    <w:rsid w:val="00A031D8"/>
    <w:rsid w:val="00A048A8"/>
    <w:rsid w:val="00A04F49"/>
    <w:rsid w:val="00A07F16"/>
    <w:rsid w:val="00A13557"/>
    <w:rsid w:val="00A13E54"/>
    <w:rsid w:val="00A15745"/>
    <w:rsid w:val="00A16621"/>
    <w:rsid w:val="00A17F63"/>
    <w:rsid w:val="00A2193B"/>
    <w:rsid w:val="00A2351A"/>
    <w:rsid w:val="00A264A9"/>
    <w:rsid w:val="00A265BF"/>
    <w:rsid w:val="00A26B61"/>
    <w:rsid w:val="00A27785"/>
    <w:rsid w:val="00A30187"/>
    <w:rsid w:val="00A301B7"/>
    <w:rsid w:val="00A3448A"/>
    <w:rsid w:val="00A347CF"/>
    <w:rsid w:val="00A36297"/>
    <w:rsid w:val="00A41E2B"/>
    <w:rsid w:val="00A45B74"/>
    <w:rsid w:val="00A474FE"/>
    <w:rsid w:val="00A5074B"/>
    <w:rsid w:val="00A52E1D"/>
    <w:rsid w:val="00A53659"/>
    <w:rsid w:val="00A61499"/>
    <w:rsid w:val="00A62A77"/>
    <w:rsid w:val="00A62D54"/>
    <w:rsid w:val="00A63483"/>
    <w:rsid w:val="00A657D7"/>
    <w:rsid w:val="00A660AC"/>
    <w:rsid w:val="00A66AA4"/>
    <w:rsid w:val="00A67E6C"/>
    <w:rsid w:val="00A70154"/>
    <w:rsid w:val="00A71B99"/>
    <w:rsid w:val="00A739D0"/>
    <w:rsid w:val="00A761D4"/>
    <w:rsid w:val="00A77EC4"/>
    <w:rsid w:val="00A8481B"/>
    <w:rsid w:val="00A85C6C"/>
    <w:rsid w:val="00A85EF6"/>
    <w:rsid w:val="00A907E4"/>
    <w:rsid w:val="00A92879"/>
    <w:rsid w:val="00A934CC"/>
    <w:rsid w:val="00A9442A"/>
    <w:rsid w:val="00A971CD"/>
    <w:rsid w:val="00AA016F"/>
    <w:rsid w:val="00AA1ED6"/>
    <w:rsid w:val="00AA4B8F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11B6"/>
    <w:rsid w:val="00AD3F94"/>
    <w:rsid w:val="00AD4A5A"/>
    <w:rsid w:val="00AD7E15"/>
    <w:rsid w:val="00AE27AC"/>
    <w:rsid w:val="00AE2FEB"/>
    <w:rsid w:val="00AE40E0"/>
    <w:rsid w:val="00AE4DBA"/>
    <w:rsid w:val="00AE4F07"/>
    <w:rsid w:val="00AF1C5D"/>
    <w:rsid w:val="00AF40BE"/>
    <w:rsid w:val="00AF42D7"/>
    <w:rsid w:val="00B006FE"/>
    <w:rsid w:val="00B007CB"/>
    <w:rsid w:val="00B02AA9"/>
    <w:rsid w:val="00B02FA3"/>
    <w:rsid w:val="00B03374"/>
    <w:rsid w:val="00B03CDF"/>
    <w:rsid w:val="00B05084"/>
    <w:rsid w:val="00B064F1"/>
    <w:rsid w:val="00B105DE"/>
    <w:rsid w:val="00B114FA"/>
    <w:rsid w:val="00B157F9"/>
    <w:rsid w:val="00B20256"/>
    <w:rsid w:val="00B20D09"/>
    <w:rsid w:val="00B2763F"/>
    <w:rsid w:val="00B27AAC"/>
    <w:rsid w:val="00B30929"/>
    <w:rsid w:val="00B31F19"/>
    <w:rsid w:val="00B35546"/>
    <w:rsid w:val="00B372AA"/>
    <w:rsid w:val="00B40445"/>
    <w:rsid w:val="00B41888"/>
    <w:rsid w:val="00B41B7D"/>
    <w:rsid w:val="00B437BD"/>
    <w:rsid w:val="00B45A52"/>
    <w:rsid w:val="00B46175"/>
    <w:rsid w:val="00B55949"/>
    <w:rsid w:val="00B664C7"/>
    <w:rsid w:val="00B739F6"/>
    <w:rsid w:val="00B75A51"/>
    <w:rsid w:val="00B81A6C"/>
    <w:rsid w:val="00B85DE5"/>
    <w:rsid w:val="00B8616B"/>
    <w:rsid w:val="00B87B5F"/>
    <w:rsid w:val="00B90F73"/>
    <w:rsid w:val="00B93B59"/>
    <w:rsid w:val="00B9406A"/>
    <w:rsid w:val="00B95316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E0D"/>
    <w:rsid w:val="00BD1913"/>
    <w:rsid w:val="00BD2A9D"/>
    <w:rsid w:val="00BD48AC"/>
    <w:rsid w:val="00BD5F1A"/>
    <w:rsid w:val="00BE1234"/>
    <w:rsid w:val="00BE2FA6"/>
    <w:rsid w:val="00BE333F"/>
    <w:rsid w:val="00BE7406"/>
    <w:rsid w:val="00BE7603"/>
    <w:rsid w:val="00BF3279"/>
    <w:rsid w:val="00BF67A2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33D"/>
    <w:rsid w:val="00C10478"/>
    <w:rsid w:val="00C12107"/>
    <w:rsid w:val="00C14D4B"/>
    <w:rsid w:val="00C154BB"/>
    <w:rsid w:val="00C16AED"/>
    <w:rsid w:val="00C279B5"/>
    <w:rsid w:val="00C27C45"/>
    <w:rsid w:val="00C3719D"/>
    <w:rsid w:val="00C45CE8"/>
    <w:rsid w:val="00C54995"/>
    <w:rsid w:val="00C54D41"/>
    <w:rsid w:val="00C60783"/>
    <w:rsid w:val="00C629BA"/>
    <w:rsid w:val="00C64672"/>
    <w:rsid w:val="00C67902"/>
    <w:rsid w:val="00C70697"/>
    <w:rsid w:val="00C723A2"/>
    <w:rsid w:val="00C72EF4"/>
    <w:rsid w:val="00C75D2F"/>
    <w:rsid w:val="00C767BE"/>
    <w:rsid w:val="00C76E3C"/>
    <w:rsid w:val="00C81147"/>
    <w:rsid w:val="00C81568"/>
    <w:rsid w:val="00C9027A"/>
    <w:rsid w:val="00C9068E"/>
    <w:rsid w:val="00C90878"/>
    <w:rsid w:val="00C93C4B"/>
    <w:rsid w:val="00C9449D"/>
    <w:rsid w:val="00C944AB"/>
    <w:rsid w:val="00C95B40"/>
    <w:rsid w:val="00C9694D"/>
    <w:rsid w:val="00C96B76"/>
    <w:rsid w:val="00C96D0A"/>
    <w:rsid w:val="00CA0641"/>
    <w:rsid w:val="00CA1068"/>
    <w:rsid w:val="00CA1ED8"/>
    <w:rsid w:val="00CA2417"/>
    <w:rsid w:val="00CA32E3"/>
    <w:rsid w:val="00CA657D"/>
    <w:rsid w:val="00CB1F63"/>
    <w:rsid w:val="00CB2245"/>
    <w:rsid w:val="00CB7170"/>
    <w:rsid w:val="00CC040E"/>
    <w:rsid w:val="00CC111F"/>
    <w:rsid w:val="00CC2011"/>
    <w:rsid w:val="00CC3DE9"/>
    <w:rsid w:val="00CC3EA0"/>
    <w:rsid w:val="00CC7B45"/>
    <w:rsid w:val="00CD1188"/>
    <w:rsid w:val="00CD2ED1"/>
    <w:rsid w:val="00CD337B"/>
    <w:rsid w:val="00CD5C64"/>
    <w:rsid w:val="00CD7843"/>
    <w:rsid w:val="00CE0424"/>
    <w:rsid w:val="00CE1EA4"/>
    <w:rsid w:val="00CE7561"/>
    <w:rsid w:val="00CF1354"/>
    <w:rsid w:val="00CF2E1E"/>
    <w:rsid w:val="00CF3B1F"/>
    <w:rsid w:val="00CF3BF6"/>
    <w:rsid w:val="00CF625B"/>
    <w:rsid w:val="00CF65F7"/>
    <w:rsid w:val="00CF687E"/>
    <w:rsid w:val="00D0349B"/>
    <w:rsid w:val="00D04717"/>
    <w:rsid w:val="00D04E25"/>
    <w:rsid w:val="00D10249"/>
    <w:rsid w:val="00D115C3"/>
    <w:rsid w:val="00D11897"/>
    <w:rsid w:val="00D13135"/>
    <w:rsid w:val="00D13E4E"/>
    <w:rsid w:val="00D209D9"/>
    <w:rsid w:val="00D239A7"/>
    <w:rsid w:val="00D23F47"/>
    <w:rsid w:val="00D24F42"/>
    <w:rsid w:val="00D266E8"/>
    <w:rsid w:val="00D31C97"/>
    <w:rsid w:val="00D36E71"/>
    <w:rsid w:val="00D37D87"/>
    <w:rsid w:val="00D40B33"/>
    <w:rsid w:val="00D4318F"/>
    <w:rsid w:val="00D438BF"/>
    <w:rsid w:val="00D440F8"/>
    <w:rsid w:val="00D455BF"/>
    <w:rsid w:val="00D51FD5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6D51"/>
    <w:rsid w:val="00D871CE"/>
    <w:rsid w:val="00D902D9"/>
    <w:rsid w:val="00D9196D"/>
    <w:rsid w:val="00D92982"/>
    <w:rsid w:val="00DA204B"/>
    <w:rsid w:val="00DA305E"/>
    <w:rsid w:val="00DA5417"/>
    <w:rsid w:val="00DA56E8"/>
    <w:rsid w:val="00DA6186"/>
    <w:rsid w:val="00DB06DA"/>
    <w:rsid w:val="00DB0A9F"/>
    <w:rsid w:val="00DB377D"/>
    <w:rsid w:val="00DB3912"/>
    <w:rsid w:val="00DC13BB"/>
    <w:rsid w:val="00DC2D36"/>
    <w:rsid w:val="00DC53EF"/>
    <w:rsid w:val="00DC718B"/>
    <w:rsid w:val="00DD46B1"/>
    <w:rsid w:val="00DE19E2"/>
    <w:rsid w:val="00DE5608"/>
    <w:rsid w:val="00DE58D0"/>
    <w:rsid w:val="00DE605D"/>
    <w:rsid w:val="00DE654F"/>
    <w:rsid w:val="00DF0B6E"/>
    <w:rsid w:val="00DF15E0"/>
    <w:rsid w:val="00DF37A0"/>
    <w:rsid w:val="00E04063"/>
    <w:rsid w:val="00E07117"/>
    <w:rsid w:val="00E110E7"/>
    <w:rsid w:val="00E11B20"/>
    <w:rsid w:val="00E17FA2"/>
    <w:rsid w:val="00E22330"/>
    <w:rsid w:val="00E30B5A"/>
    <w:rsid w:val="00E3123D"/>
    <w:rsid w:val="00E31461"/>
    <w:rsid w:val="00E317D6"/>
    <w:rsid w:val="00E31D43"/>
    <w:rsid w:val="00E32608"/>
    <w:rsid w:val="00E32919"/>
    <w:rsid w:val="00E34188"/>
    <w:rsid w:val="00E34B6E"/>
    <w:rsid w:val="00E35559"/>
    <w:rsid w:val="00E3723A"/>
    <w:rsid w:val="00E37860"/>
    <w:rsid w:val="00E41A60"/>
    <w:rsid w:val="00E446F1"/>
    <w:rsid w:val="00E46886"/>
    <w:rsid w:val="00E47AEF"/>
    <w:rsid w:val="00E47D8D"/>
    <w:rsid w:val="00E51C7B"/>
    <w:rsid w:val="00E53B75"/>
    <w:rsid w:val="00E54E3B"/>
    <w:rsid w:val="00E5689D"/>
    <w:rsid w:val="00E57565"/>
    <w:rsid w:val="00E605DD"/>
    <w:rsid w:val="00E6337A"/>
    <w:rsid w:val="00E63838"/>
    <w:rsid w:val="00E64434"/>
    <w:rsid w:val="00E64B80"/>
    <w:rsid w:val="00E66A3B"/>
    <w:rsid w:val="00E67C51"/>
    <w:rsid w:val="00E72EFC"/>
    <w:rsid w:val="00E758EC"/>
    <w:rsid w:val="00E81118"/>
    <w:rsid w:val="00E8234C"/>
    <w:rsid w:val="00E83AA9"/>
    <w:rsid w:val="00E85928"/>
    <w:rsid w:val="00E85E60"/>
    <w:rsid w:val="00E85ED6"/>
    <w:rsid w:val="00E87400"/>
    <w:rsid w:val="00E87554"/>
    <w:rsid w:val="00E876F6"/>
    <w:rsid w:val="00E87822"/>
    <w:rsid w:val="00E90395"/>
    <w:rsid w:val="00E90E49"/>
    <w:rsid w:val="00E917F9"/>
    <w:rsid w:val="00E9291C"/>
    <w:rsid w:val="00E93848"/>
    <w:rsid w:val="00E93FFE"/>
    <w:rsid w:val="00E94F8A"/>
    <w:rsid w:val="00E96B48"/>
    <w:rsid w:val="00EA121D"/>
    <w:rsid w:val="00EA4B16"/>
    <w:rsid w:val="00EA6C9F"/>
    <w:rsid w:val="00EA7A41"/>
    <w:rsid w:val="00EA7C6C"/>
    <w:rsid w:val="00EB077B"/>
    <w:rsid w:val="00EB4CB3"/>
    <w:rsid w:val="00EB4EA2"/>
    <w:rsid w:val="00EC27C6"/>
    <w:rsid w:val="00EC4207"/>
    <w:rsid w:val="00EC5653"/>
    <w:rsid w:val="00EC6843"/>
    <w:rsid w:val="00EC71CE"/>
    <w:rsid w:val="00EC77A7"/>
    <w:rsid w:val="00ED1006"/>
    <w:rsid w:val="00ED43A7"/>
    <w:rsid w:val="00EE59C8"/>
    <w:rsid w:val="00EF0067"/>
    <w:rsid w:val="00EF18FE"/>
    <w:rsid w:val="00EF5787"/>
    <w:rsid w:val="00EF60D0"/>
    <w:rsid w:val="00F0286F"/>
    <w:rsid w:val="00F03A47"/>
    <w:rsid w:val="00F0528D"/>
    <w:rsid w:val="00F052FC"/>
    <w:rsid w:val="00F062EA"/>
    <w:rsid w:val="00F067A2"/>
    <w:rsid w:val="00F06C67"/>
    <w:rsid w:val="00F06DFD"/>
    <w:rsid w:val="00F071D1"/>
    <w:rsid w:val="00F07533"/>
    <w:rsid w:val="00F10629"/>
    <w:rsid w:val="00F12CE3"/>
    <w:rsid w:val="00F1449C"/>
    <w:rsid w:val="00F15FA5"/>
    <w:rsid w:val="00F209B7"/>
    <w:rsid w:val="00F2136D"/>
    <w:rsid w:val="00F2168C"/>
    <w:rsid w:val="00F2376F"/>
    <w:rsid w:val="00F243D8"/>
    <w:rsid w:val="00F30828"/>
    <w:rsid w:val="00F30A59"/>
    <w:rsid w:val="00F313D6"/>
    <w:rsid w:val="00F320FA"/>
    <w:rsid w:val="00F40F0C"/>
    <w:rsid w:val="00F41FE2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6923"/>
    <w:rsid w:val="00F67F53"/>
    <w:rsid w:val="00F703BE"/>
    <w:rsid w:val="00F705B9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269"/>
    <w:rsid w:val="00F92782"/>
    <w:rsid w:val="00F93AA9"/>
    <w:rsid w:val="00F96985"/>
    <w:rsid w:val="00F97838"/>
    <w:rsid w:val="00FA2BB3"/>
    <w:rsid w:val="00FA4C77"/>
    <w:rsid w:val="00FB4C80"/>
    <w:rsid w:val="00FB525B"/>
    <w:rsid w:val="00FB59A8"/>
    <w:rsid w:val="00FB6A6A"/>
    <w:rsid w:val="00FC2439"/>
    <w:rsid w:val="00FC7429"/>
    <w:rsid w:val="00FD07F6"/>
    <w:rsid w:val="00FD0F67"/>
    <w:rsid w:val="00FD1EC8"/>
    <w:rsid w:val="00FD47ED"/>
    <w:rsid w:val="00FD4C47"/>
    <w:rsid w:val="00FD74DB"/>
    <w:rsid w:val="00FD7660"/>
    <w:rsid w:val="00FE0655"/>
    <w:rsid w:val="00FE2365"/>
    <w:rsid w:val="00FE37D7"/>
    <w:rsid w:val="00FE4C7B"/>
    <w:rsid w:val="00FE7336"/>
    <w:rsid w:val="00FE787C"/>
    <w:rsid w:val="00FF43C8"/>
    <w:rsid w:val="00FF45A5"/>
    <w:rsid w:val="00FF565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B3B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A657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tabs>
        <w:tab w:val="clear" w:pos="7239"/>
        <w:tab w:val="num" w:pos="2419"/>
      </w:tabs>
      <w:spacing w:before="180"/>
      <w:ind w:left="567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A65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657D"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</w:pPr>
  </w:style>
  <w:style w:type="paragraph" w:customStyle="1" w:styleId="B2">
    <w:name w:val="B2"/>
    <w:basedOn w:val="List2"/>
    <w:rsid w:val="00E64B80"/>
    <w:pPr>
      <w:spacing w:after="180"/>
    </w:pPr>
  </w:style>
  <w:style w:type="paragraph" w:customStyle="1" w:styleId="B3">
    <w:name w:val="B3"/>
    <w:basedOn w:val="List3"/>
    <w:rsid w:val="00E64B80"/>
    <w:pPr>
      <w:spacing w:after="180"/>
    </w:pPr>
  </w:style>
  <w:style w:type="paragraph" w:customStyle="1" w:styleId="B4">
    <w:name w:val="B4"/>
    <w:basedOn w:val="List4"/>
    <w:rsid w:val="00E64B80"/>
    <w:pPr>
      <w:spacing w:after="180"/>
    </w:p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</w:p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</w:p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7059EE"/>
    <w:rPr>
      <w:color w:val="808080"/>
    </w:rPr>
  </w:style>
  <w:style w:type="character" w:customStyle="1" w:styleId="B1Char1">
    <w:name w:val="B1 Char1"/>
    <w:rsid w:val="008D61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1549E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570E7-3058-47A9-91AD-E3E97F9F5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2017-08-11T08:52:00Z</dcterms:created>
  <dcterms:modified xsi:type="dcterms:W3CDTF">2017-08-11T11:13:00Z</dcterms:modified>
</cp:coreProperties>
</file>